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bookmarkStart w:id="0" w:name="_GoBack"/>
      <w:bookmarkEnd w:id="0"/>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BC202F" w:rsidP="00C32D41">
      <w:pPr>
        <w:shd w:val="clear" w:color="auto" w:fill="FFFFFF"/>
        <w:spacing w:before="100" w:beforeAutospacing="1" w:after="100" w:afterAutospacing="1"/>
        <w:jc w:val="center"/>
        <w:outlineLvl w:val="2"/>
        <w:rPr>
          <w:rFonts w:ascii="Times New Roman" w:hAnsi="Times New Roman" w:cs="Times New Roman"/>
          <w:b/>
          <w:bCs/>
        </w:rPr>
      </w:pPr>
      <w:r w:rsidRPr="00BC202F">
        <w:rPr>
          <w:rFonts w:ascii="Times New Roman" w:hAnsi="Times New Roman" w:cs="Times New Roman"/>
          <w:b/>
          <w:bCs/>
        </w:rPr>
        <w:t>Rynek bezpośrednich (korporacyjnych) umów zakupu energii z OZE – perspektywa odbiorcy i dostawcy</w:t>
      </w:r>
    </w:p>
    <w:tbl>
      <w:tblPr>
        <w:tblStyle w:val="Tabela-Siatka"/>
        <w:tblW w:w="0" w:type="auto"/>
        <w:tblInd w:w="397" w:type="dxa"/>
        <w:tblLook w:val="04A0" w:firstRow="1" w:lastRow="0" w:firstColumn="1" w:lastColumn="0" w:noHBand="0" w:noVBand="1"/>
      </w:tblPr>
      <w:tblGrid>
        <w:gridCol w:w="1512"/>
        <w:gridCol w:w="2749"/>
        <w:gridCol w:w="746"/>
      </w:tblGrid>
      <w:tr w:rsidR="009D3726" w:rsidRPr="00710CF8" w:rsidTr="004E2E42">
        <w:trPr>
          <w:trHeight w:val="420"/>
        </w:trPr>
        <w:tc>
          <w:tcPr>
            <w:tcW w:w="1271" w:type="dxa"/>
          </w:tcPr>
          <w:p w:rsidR="00D90FAA"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BC202F">
              <w:rPr>
                <w:rFonts w:ascii="Times New Roman" w:hAnsi="Times New Roman" w:cs="Times New Roman"/>
                <w:color w:val="1F1A17"/>
              </w:rPr>
              <w:t xml:space="preserve"> </w:t>
            </w:r>
          </w:p>
          <w:p w:rsidR="00BC202F" w:rsidRPr="00710CF8" w:rsidRDefault="00BC202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BC202F"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 lutego – 1 marca</w:t>
            </w:r>
            <w:r w:rsidR="00660147">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BC202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35</w:t>
      </w:r>
      <w:r w:rsidR="006205F4">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w:t>
      </w:r>
      <w:r w:rsidR="00BC202F">
        <w:rPr>
          <w:rFonts w:ascii="Times New Roman" w:hAnsi="Times New Roman" w:cs="Times New Roman"/>
          <w:color w:val="1F1A17"/>
          <w:sz w:val="16"/>
          <w:szCs w:val="16"/>
        </w:rPr>
        <w:t>ztatowe w formie elektronicznej oraz drukowanej.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BC202F"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p>
    <w:sectPr w:rsidR="00104FB1" w:rsidRPr="00BC202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1A" w:rsidRDefault="00F62C1A" w:rsidP="005B4289">
      <w:pPr>
        <w:spacing w:line="240" w:lineRule="auto"/>
      </w:pPr>
      <w:r>
        <w:separator/>
      </w:r>
    </w:p>
  </w:endnote>
  <w:endnote w:type="continuationSeparator" w:id="0">
    <w:p w:rsidR="00F62C1A" w:rsidRDefault="00F62C1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1A" w:rsidRDefault="00F62C1A" w:rsidP="005B4289">
      <w:pPr>
        <w:spacing w:line="240" w:lineRule="auto"/>
      </w:pPr>
      <w:r>
        <w:separator/>
      </w:r>
    </w:p>
  </w:footnote>
  <w:footnote w:type="continuationSeparator" w:id="0">
    <w:p w:rsidR="00F62C1A" w:rsidRDefault="00F62C1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0147"/>
    <w:rsid w:val="00661CDF"/>
    <w:rsid w:val="00662FCF"/>
    <w:rsid w:val="0067023F"/>
    <w:rsid w:val="0067279F"/>
    <w:rsid w:val="00683BD2"/>
    <w:rsid w:val="0068651D"/>
    <w:rsid w:val="0069243F"/>
    <w:rsid w:val="006A466F"/>
    <w:rsid w:val="006C4F34"/>
    <w:rsid w:val="006F13EA"/>
    <w:rsid w:val="0070109F"/>
    <w:rsid w:val="00701CE4"/>
    <w:rsid w:val="00710CF8"/>
    <w:rsid w:val="007140FA"/>
    <w:rsid w:val="00716E31"/>
    <w:rsid w:val="00746D3E"/>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02F"/>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1201D"/>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C1A"/>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2710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2021-12-20T15:01:00Z</dcterms:created>
  <dcterms:modified xsi:type="dcterms:W3CDTF">2021-12-20T15:01:00Z</dcterms:modified>
</cp:coreProperties>
</file>